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D1F" w:rsidRDefault="002A5D1F" w:rsidP="000671C5">
      <w:pPr>
        <w:shd w:val="clear" w:color="auto" w:fill="FFFFFF"/>
        <w:spacing w:after="30" w:line="240" w:lineRule="auto"/>
        <w:textAlignment w:val="center"/>
        <w:outlineLvl w:val="5"/>
        <w:rPr>
          <w:rFonts w:ascii="inherit" w:eastAsia="Times New Roman" w:hAnsi="inherit" w:cs="Helvetica"/>
          <w:b/>
          <w:bCs/>
          <w:sz w:val="21"/>
          <w:szCs w:val="21"/>
          <w:lang w:eastAsia="ro-RO"/>
        </w:rPr>
      </w:pPr>
      <w:r w:rsidRPr="002A5D1F">
        <w:rPr>
          <w:rFonts w:ascii="inherit" w:eastAsia="Times New Roman" w:hAnsi="inherit" w:cs="Helvetica"/>
          <w:b/>
          <w:bCs/>
          <w:sz w:val="21"/>
          <w:szCs w:val="21"/>
          <w:lang w:eastAsia="ro-RO"/>
        </w:rPr>
        <w:drawing>
          <wp:inline distT="0" distB="0" distL="0" distR="0">
            <wp:extent cx="5760720" cy="8303895"/>
            <wp:effectExtent l="19050" t="0" r="0" b="0"/>
            <wp:docPr id="4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30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D1F" w:rsidRDefault="002A5D1F" w:rsidP="000671C5">
      <w:pPr>
        <w:shd w:val="clear" w:color="auto" w:fill="FFFFFF"/>
        <w:spacing w:after="30" w:line="240" w:lineRule="auto"/>
        <w:textAlignment w:val="center"/>
        <w:outlineLvl w:val="5"/>
        <w:rPr>
          <w:rFonts w:ascii="inherit" w:eastAsia="Times New Roman" w:hAnsi="inherit" w:cs="Helvetica"/>
          <w:b/>
          <w:bCs/>
          <w:sz w:val="21"/>
          <w:szCs w:val="21"/>
          <w:lang w:eastAsia="ro-RO"/>
        </w:rPr>
      </w:pPr>
    </w:p>
    <w:p w:rsidR="002A5D1F" w:rsidRDefault="002A5D1F" w:rsidP="000671C5">
      <w:pPr>
        <w:shd w:val="clear" w:color="auto" w:fill="FFFFFF"/>
        <w:spacing w:after="30" w:line="240" w:lineRule="auto"/>
        <w:textAlignment w:val="center"/>
        <w:outlineLvl w:val="5"/>
        <w:rPr>
          <w:rFonts w:ascii="inherit" w:eastAsia="Times New Roman" w:hAnsi="inherit" w:cs="Helvetica"/>
          <w:b/>
          <w:bCs/>
          <w:sz w:val="21"/>
          <w:szCs w:val="21"/>
          <w:lang w:eastAsia="ro-RO"/>
        </w:rPr>
      </w:pPr>
    </w:p>
    <w:p w:rsidR="002A5D1F" w:rsidRDefault="002A5D1F" w:rsidP="000671C5">
      <w:pPr>
        <w:shd w:val="clear" w:color="auto" w:fill="FFFFFF"/>
        <w:spacing w:after="30" w:line="240" w:lineRule="auto"/>
        <w:textAlignment w:val="center"/>
        <w:outlineLvl w:val="5"/>
        <w:rPr>
          <w:rFonts w:ascii="inherit" w:eastAsia="Times New Roman" w:hAnsi="inherit" w:cs="Helvetica"/>
          <w:b/>
          <w:bCs/>
          <w:sz w:val="21"/>
          <w:szCs w:val="21"/>
          <w:lang w:eastAsia="ro-RO"/>
        </w:rPr>
      </w:pPr>
    </w:p>
    <w:p w:rsidR="002A5D1F" w:rsidRDefault="002A5D1F" w:rsidP="000671C5">
      <w:pPr>
        <w:shd w:val="clear" w:color="auto" w:fill="FFFFFF"/>
        <w:spacing w:after="30" w:line="240" w:lineRule="auto"/>
        <w:textAlignment w:val="center"/>
        <w:outlineLvl w:val="5"/>
        <w:rPr>
          <w:rFonts w:ascii="inherit" w:eastAsia="Times New Roman" w:hAnsi="inherit" w:cs="Helvetica"/>
          <w:b/>
          <w:bCs/>
          <w:sz w:val="21"/>
          <w:szCs w:val="21"/>
          <w:lang w:eastAsia="ro-RO"/>
        </w:rPr>
      </w:pPr>
    </w:p>
    <w:p w:rsidR="000671C5" w:rsidRPr="000671C5" w:rsidRDefault="004D7746" w:rsidP="000671C5">
      <w:pPr>
        <w:shd w:val="clear" w:color="auto" w:fill="FFFFFF"/>
        <w:spacing w:after="30" w:line="240" w:lineRule="auto"/>
        <w:textAlignment w:val="center"/>
        <w:outlineLvl w:val="5"/>
        <w:rPr>
          <w:rFonts w:ascii="inherit" w:eastAsia="Times New Roman" w:hAnsi="inherit" w:cs="Helvetica"/>
          <w:sz w:val="21"/>
          <w:szCs w:val="21"/>
          <w:lang w:eastAsia="ro-RO"/>
        </w:rPr>
      </w:pPr>
      <w:hyperlink r:id="rId5" w:history="1">
        <w:r w:rsidR="004D265C" w:rsidRPr="000671C5">
          <w:rPr>
            <w:rFonts w:ascii="inherit" w:eastAsia="Times New Roman" w:hAnsi="inherit" w:cs="Helvetica"/>
            <w:b/>
            <w:bCs/>
            <w:sz w:val="21"/>
            <w:szCs w:val="21"/>
            <w:u w:val="single"/>
            <w:lang w:eastAsia="ro-RO"/>
          </w:rPr>
          <w:t>Institutia Prefectului - Judetul Sibiu</w:t>
        </w:r>
      </w:hyperlink>
    </w:p>
    <w:p w:rsidR="004D265C" w:rsidRPr="000671C5" w:rsidRDefault="004D265C" w:rsidP="004D265C">
      <w:pPr>
        <w:shd w:val="clear" w:color="auto" w:fill="FFFFFF"/>
        <w:spacing w:after="90" w:line="240" w:lineRule="auto"/>
        <w:rPr>
          <w:rFonts w:ascii="inherit" w:eastAsia="Times New Roman" w:hAnsi="inherit" w:cs="Helvetica"/>
          <w:b/>
          <w:bCs/>
          <w:color w:val="1C1E21"/>
          <w:sz w:val="21"/>
          <w:szCs w:val="21"/>
          <w:lang w:eastAsia="ro-RO"/>
        </w:rPr>
      </w:pPr>
      <w:r w:rsidRPr="000671C5">
        <w:rPr>
          <w:rFonts w:ascii="inherit" w:eastAsia="Times New Roman" w:hAnsi="inherit" w:cs="Helvetica"/>
          <w:b/>
          <w:bCs/>
          <w:color w:val="1C1E21"/>
          <w:sz w:val="21"/>
          <w:szCs w:val="21"/>
          <w:lang w:eastAsia="ro-RO"/>
        </w:rPr>
        <w:t>Cum să fii cu un pas înaintea Pestei Porcine Africane</w:t>
      </w:r>
    </w:p>
    <w:p w:rsidR="004D265C" w:rsidRPr="004D265C" w:rsidRDefault="004D265C" w:rsidP="004D265C">
      <w:pPr>
        <w:shd w:val="clear" w:color="auto" w:fill="FFFFFF"/>
        <w:spacing w:before="90" w:after="90" w:line="240" w:lineRule="auto"/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</w:pP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t>Pesta Porcină Africană este o boală virală.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În mod obișnuit este mortală pentru porcii domestici și mistreți.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Nu există vaccin sau tratament pentru boală.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Din această cauză provoacă serioase probleme socio-economice în țările afectate.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Virusul rezistă câteva luni în mediul înconjurător și în cadavre.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Prepararea sau afumarea cărnii de porc NU distruge virusul.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Oamenii nu se îmbolnăvesc, dar ajută la răspândirea virusului prin hainele sau echipamentele contaminate.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Semnele clinice ale bolii sunt variabile și nu sunt ușor de recunoscut.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Animalele afectate pot avea unul sau mai multe semne clinice, după cum urmează:</w:t>
      </w:r>
      <w:bookmarkStart w:id="0" w:name="_GoBack"/>
      <w:bookmarkEnd w:id="0"/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Febră mare, apatie și imposibilitatea de a sta în picioare;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Vomă, diaree, uneori cu sânge;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Pete roșii-albăstrui pe piele, în special în zona urechilor și râtului;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Tuse și respirație îngreunată;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Avorturi spontane, nașteri de fetuși morți și nesiguranță în mers a purceilor;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Majoritatea animalelor infectate mor în 10 zile.</w:t>
      </w:r>
    </w:p>
    <w:p w:rsidR="004D265C" w:rsidRPr="004D265C" w:rsidRDefault="004D265C" w:rsidP="004D265C">
      <w:pPr>
        <w:shd w:val="clear" w:color="auto" w:fill="FFFFFF"/>
        <w:spacing w:after="90" w:line="240" w:lineRule="auto"/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</w:pP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t>Contaminarea animalelor sănătoase se poate produce în multe feluri: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Prin contactul direct al porcilor sănătoși cu cei bolnavi;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Prin hrănirea acestora cu resturi alimentare contaminate;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Prin contactul cu materialele contaminate;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Prin contactul cu oamenii care poartă haine și încălțăminte contaminate.</w:t>
      </w:r>
    </w:p>
    <w:p w:rsidR="004D265C" w:rsidRPr="004D265C" w:rsidRDefault="004D265C" w:rsidP="004D265C">
      <w:pPr>
        <w:shd w:val="clear" w:color="auto" w:fill="FFFFFF"/>
        <w:spacing w:before="90" w:after="90" w:line="240" w:lineRule="auto"/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</w:pP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t>Contactați imediat medicul veterinar dacă suspectați că efectivul de animale este contaminat!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Nu deplasați animalele din fermă sau gospodărie!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Întotdeauna schimbați-vă îmbrăcămintea și încălțămintea atunci când părăsiți ferma sau gospodăria!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Înainte de a achiziționa furaje, așternut și porci, asigurați-vă că acestea provin din unități verificate, care au implementate toate măsurile de siguranță pentru a evita pătrunderea virusului!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Asigurați-vă că porcii din gospodăria dumneavoastră nu intră în contact cu mistreții sau cu porcii din alte gospodării!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Niciodată să nu hrăniți porcii cu resturi alimentare!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Evitați creșterea porcilor în padocurile exterioare, în zonele în care evoluează Pesta Porcină Africană!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Achiziția și transportul cărnii și preparatelor din carne de porc din zonele infectate pot răspândi virusul.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Vânătorii și câinii acestora nu trebuie să vină în contact cu porcii domestici după vânătoare.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Fermierii sau vânătorii să nu arunce pe câmp sau în pădure resturi rezultate în urma eviscerării carcaselor de porci domestici sau mistreți.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Nu aruncați resturi alimentare sau gunoi în zonele care pot fi frecventate de mistreți!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Contactați medicul veterinar dacă găsiți cadavre de mistreți, chiar dacă în zonă NU evoluează PESTA PORCINĂ AFRICANĂ!</w:t>
      </w:r>
    </w:p>
    <w:p w:rsidR="004D265C" w:rsidRPr="004D265C" w:rsidRDefault="004D7746" w:rsidP="004D2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85898"/>
          <w:sz w:val="18"/>
          <w:szCs w:val="18"/>
          <w:u w:val="single"/>
          <w:lang w:eastAsia="ro-RO"/>
        </w:rPr>
      </w:pPr>
      <w:r w:rsidRPr="004D265C">
        <w:rPr>
          <w:rFonts w:ascii="inherit" w:eastAsia="Times New Roman" w:hAnsi="inherit" w:cs="Helvetica"/>
          <w:color w:val="1C1E21"/>
          <w:sz w:val="18"/>
          <w:szCs w:val="18"/>
          <w:lang w:eastAsia="ro-RO"/>
        </w:rPr>
        <w:fldChar w:fldCharType="begin"/>
      </w:r>
      <w:r w:rsidR="004D265C" w:rsidRPr="004D265C">
        <w:rPr>
          <w:rFonts w:ascii="inherit" w:eastAsia="Times New Roman" w:hAnsi="inherit" w:cs="Helvetica"/>
          <w:color w:val="1C1E21"/>
          <w:sz w:val="18"/>
          <w:szCs w:val="18"/>
          <w:lang w:eastAsia="ro-RO"/>
        </w:rPr>
        <w:instrText xml:space="preserve"> HYPERLINK "https://www.facebook.com/246230399232776/photos/a.246281165894366/664748010714344/?type=3&amp;eid=ARBJn3HiNyKNJXfNgv3T8Qf2YoV6HAYMjYiKmR0qo1tW3hDy1iXbeoLPePgXX90adyHJNsLp5WSPuaQa&amp;__xts__%5B0%5D=68.ARAD9VaMG5-pA0X2LDgcaLh6a65XP95HTayvor4wXpzkcrFg9Xf7YI3pYI5eoehIWRPmo7KvlN--xE4vp7hxqBWsbDrpaGIdgNtW3maH8_6XLJVHTvyREZxdu9wk43IWzPVME7yfOmJ_aFSoXRaZhmQkaozCTl4ZW4pmYdMFy8jtRG1Cf-K5ovx4iTrxEcZXm_9qKABRGEbQnnuCNUMNUMQxAjpNjFnHbetQwCCy4QpcSqcZICvy1qvT60V6ZhEUc2mUg9y71EuJh5H_i4hHtDgQoUI-d9zaS29JhosHN9Fpp-5ZSEJqPrF091rVBEzrG6uD-h8lTtlM6GlKcOTIttk&amp;__tn__=EEHH-R" </w:instrText>
      </w:r>
      <w:r w:rsidRPr="004D265C">
        <w:rPr>
          <w:rFonts w:ascii="inherit" w:eastAsia="Times New Roman" w:hAnsi="inherit" w:cs="Helvetica"/>
          <w:color w:val="1C1E21"/>
          <w:sz w:val="18"/>
          <w:szCs w:val="18"/>
          <w:lang w:eastAsia="ro-RO"/>
        </w:rPr>
        <w:fldChar w:fldCharType="separate"/>
      </w:r>
    </w:p>
    <w:p w:rsidR="004D265C" w:rsidRPr="004D265C" w:rsidRDefault="004D265C" w:rsidP="004D2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D265C" w:rsidRPr="004D265C" w:rsidRDefault="004D7746" w:rsidP="004D265C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C1E21"/>
          <w:sz w:val="18"/>
          <w:szCs w:val="18"/>
          <w:lang w:eastAsia="ro-RO"/>
        </w:rPr>
      </w:pPr>
      <w:r w:rsidRPr="004D265C">
        <w:rPr>
          <w:rFonts w:ascii="inherit" w:eastAsia="Times New Roman" w:hAnsi="inherit" w:cs="Helvetica"/>
          <w:color w:val="1C1E21"/>
          <w:sz w:val="18"/>
          <w:szCs w:val="18"/>
          <w:lang w:eastAsia="ro-RO"/>
        </w:rPr>
        <w:fldChar w:fldCharType="end"/>
      </w:r>
    </w:p>
    <w:p w:rsidR="00EE34F5" w:rsidRDefault="00EE34F5"/>
    <w:sectPr w:rsidR="00EE34F5" w:rsidSect="004D77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1490"/>
    <w:rsid w:val="000671C5"/>
    <w:rsid w:val="002A5D1F"/>
    <w:rsid w:val="004D265C"/>
    <w:rsid w:val="004D7746"/>
    <w:rsid w:val="005F1490"/>
    <w:rsid w:val="00EE3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7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5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D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83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1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9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7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661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09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879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099938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9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37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89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083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30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929181">
                          <w:marLeft w:val="-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086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Institutia-Prefectului-Judetul-Sibiu-246230399232776/?__tn__=kC-R&amp;eid=ARBmbVgIsMfDY0squpe_7jiMlgx_o4zdx_EkoAvWr5ynDtA3kG9Bpa71S-3Cir2AxfzRxsJrgd_ZM8pd&amp;hc_ref=ARTIbkpyKdh7Sc2J11OTa9_hD4-EKezHWYui6ZBPF8g3QhnNIn97tmNHkXfVCf3dwmU&amp;fref=nf&amp;__xts__%5B0%5D=68.ARAD9VaMG5-pA0X2LDgcaLh6a65XP95HTayvor4wXpzkcrFg9Xf7YI3pYI5eoehIWRPmo7KvlN--xE4vp7hxqBWsbDrpaGIdgNtW3maH8_6XLJVHTvyREZxdu9wk43IWzPVME7yfOmJ_aFSoXRaZhmQkaozCTl4ZW4pmYdMFy8jtRG1Cf-K5ovx4iTrxEcZXm_9qKABRGEbQnnuCNUMNUMQxAjpNjFnHbetQwCCy4QpcSqcZICvy1qvT60V6ZhEUc2mUg9y71EuJh5H_i4hHtDgQoUI-d9zaS29JhosHN9Fpp-5ZSEJqPrF091rVBEzrG6uD-h8lTtlM6GlKcOTIttk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572</Words>
  <Characters>3264</Characters>
  <Application>Microsoft Office Word</Application>
  <DocSecurity>0</DocSecurity>
  <Lines>27</Lines>
  <Paragraphs>7</Paragraphs>
  <ScaleCrop>false</ScaleCrop>
  <Company/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Cismaru Daniel</dc:creator>
  <cp:keywords/>
  <dc:description/>
  <cp:lastModifiedBy>Pmb PC101</cp:lastModifiedBy>
  <cp:revision>6</cp:revision>
  <dcterms:created xsi:type="dcterms:W3CDTF">2019-10-18T05:44:00Z</dcterms:created>
  <dcterms:modified xsi:type="dcterms:W3CDTF">2019-10-18T11:02:00Z</dcterms:modified>
</cp:coreProperties>
</file>